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НА ДОМ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         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___________________________, именуемый в дальнейшем "Даритель", с одной стороны, и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ПРЕДМЕТ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right="-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1.1. По настоящему Договору Даритель безвозмездно передает в собственность Одаряемого, а Одаряемый принимает в качестве дара жилой дом.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1.2. Сведения о жилом доме: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1.2.1. ____ -этажный, __________________ (тип строения: кирпичный, бревенчатый и т.п.) жилой дом № _____, расположен по адресу: ________________________________ (далее - "Жилой дом").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Жилой дом общей площадью _____ (__________) м</w:t>
      </w:r>
      <w:r w:rsidDel="00000000" w:rsidR="00000000" w:rsidRPr="00000000">
        <w:rPr>
          <w:rtl w:val="0"/>
        </w:rPr>
        <w:t xml:space="preserve">², жилой площадью _____ (__________) </w:t>
      </w:r>
      <w:r w:rsidDel="00000000" w:rsidR="00000000" w:rsidRPr="00000000">
        <w:rPr>
          <w:rtl w:val="0"/>
        </w:rPr>
        <w:t xml:space="preserve"> м² состоит из _____ помещений, в том числе _____ (__________) комнат, предназначенных для непосредственного проживания граждан.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В жилом доме имеются: _______________________________________________________________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____________________________________________________________________________________. </w:t>
      </w:r>
      <w:r w:rsidDel="00000000" w:rsidR="00000000" w:rsidRPr="00000000">
        <w:rPr>
          <w:sz w:val="20"/>
          <w:szCs w:val="20"/>
          <w:rtl w:val="0"/>
        </w:rPr>
        <w:t xml:space="preserve">система отопления, водоснабжения, канализация, электроснабжение, наличие или отсутствие балконов,             лоджий, лестниц, данные о внутренней отделке помещений и другие характеристики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1.2.2.  На  момент заключения настоящего Договора Жилой дом принадлежит Дарителю на праве собственности, что подтверждается ____________________________________________________.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реквизиты правоустанавливающего документа на дом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Право   собственности   Дарителя    на   Жилой   дом   зарегистрировано "___"__________ ____ г. в ___________________________________________________________________________________,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>
          <w:sz w:val="20"/>
          <w:szCs w:val="20"/>
          <w:rtl w:val="0"/>
        </w:rPr>
        <w:t xml:space="preserve"> наименование органа, осуществившего государственную регистрацию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о  чем   выдано   свидетельство   о   государственной   регистрации   права собственности серия ___ № ______ от "___"__________ ____ г.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1.2.3. Жилой дом расположен на земельном участке площадью _____ (____________________) м², принадлежащем Дарителю на праве ____________________________________________________,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указать вид права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 подтверждается 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реквизиты правоустанавливающего документа на земельный участок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1.2.4. На  момент заключения настоящего Договора  в Жилом доме никто не проживает и не зарегистрирован.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1.3. Жилой дом осмотрен Одаряемым до подписания настоящего Договора. Недостатки и дефекты, препятствующие использованию Жилого дома в соответствии с его целевым назначением, на момент осмотра Одаряемым не выявлены.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1.4. Жилой дом никому не отчужден, не заложен, не обещан, под арестом (запрещением) и в споре не состоит, вещными и обязательственными правами третьих лиц не обременен, ограничений в использовании не имеет.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ind w:right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2.1. Даритель обязан: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2.1.1. Передать Одаряемому в собственность Жилой дом в соответствии с настоящим Договором.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2.2. Даритель вправе: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2.2.1. Требовать от Одаряемого возмещения реального ущерба, причиненного отказом принять Жилой дом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2.2.2. Отменить дарение по основаниям, предусмотренным ст. 578 Гражданского кодекса Российской Федерации.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2.3. Одаряемый обязан: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2.3.1. В случае отмены дарения возвратить Жилой дом, если он сохранился в натуре к моменту отмены дарения.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2.4. Одаряемый вправе: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2.4.1. Отказаться от принятия дара: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- до подписания настоящего Договора - устно;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- после подписания настоящего Договора - письменно. Отказ от принятия Жилого дома должен быть составлен в соответствии с требованиями, установленными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2.5. Даритель и Одаряемый имеют равные права и несут обязанности, установленные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ind w:right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ГОСУДАРСТВЕННАЯ РЕГИСТРАЦИЯ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3.1.  Настоящий  Договор  вступает  в  силу  и  считается заключенным с момента его подписания сторонами.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3.2. Расходы,  связанные   с   государственной   регистрацией перехода   права  собственности  Одаряемого, оплачиваются за счет _______________________________.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указать сторону соглашения  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   3.3.  Одаряемый  приобретает  право  собственности  на  Жилой дом после государственной регистрации перехода права собственности.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3.4. С момента государственной регистрации права собственности Одаряемого на Жилой дом последний считается переданным от Дарителя к Одаряемому.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ind w:right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ОТВЕТСТВЕННОСТЬ СТОРОН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4.4.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5. РАЗРЕШЕНИЕ СПОРОВ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ЗАКЛЮЧИТЕЛЬНЫЕ ПОЛОЖЕНИЯ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  <w:t xml:space="preserve">6.2.  Настоящий  Договор  составлен  в трех экземплярах, имеющих равную юридическую силу, по одному для каждой из Сторон, и один экземпляр хранится в органе, осуществляющем государственную регистрацию прав на недвижимое имущество и сделок с ним.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  <w:t xml:space="preserve"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99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99.5"/>
        <w:gridCol w:w="5099.5"/>
        <w:tblGridChange w:id="0">
          <w:tblGrid>
            <w:gridCol w:w="5099.5"/>
            <w:gridCol w:w="5099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