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В _____________________________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(наименование суда)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Истец: _________________________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(ФИО полностью, адрес)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Ответчик: ______________________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rtl w:val="0"/>
        </w:rPr>
        <w:t xml:space="preserve">(ФИО полностью, адрес) </w:t>
      </w:r>
    </w:p>
    <w:p w:rsidR="00000000" w:rsidDel="00000000" w:rsidP="00000000" w:rsidRDefault="00000000" w:rsidRPr="00000000">
      <w:pPr>
        <w:spacing w:after="28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</w:t>
        <w:br w:type="textWrapping"/>
        <w:t xml:space="preserve">                                                       ИСКОВОЕ ЗАЯВЛЕНИЕ</w:t>
        <w:br w:type="textWrapping"/>
        <w:t xml:space="preserve">                                               о снятии с регистрационного учета</w:t>
        <w:br w:type="textWrapping"/>
        <w:br w:type="textWrapping"/>
        <w:br w:type="textWrapping"/>
        <w:t xml:space="preserve">Истец Ф.И.О.  является нанимателем квартиры, расположенной по адресу: ___________________ (далее по тексту «квартира»). Ответчик Ф.И.О.  зарегистрирован, но не проживает вместе с Истцом в квартире.</w:t>
        <w:br w:type="textWrapping"/>
        <w:br w:type="textWrapping"/>
        <w:t xml:space="preserve">Ответчик был зарегистрирован в квартире в _____ году, ни дня в квартире не проживал, коммунальные платежи не оплачивал.</w:t>
        <w:br w:type="textWrapping"/>
        <w:t xml:space="preserve">В силу части 3 статьи 83 ЖК РФ в случае выезда нанимателя и членов его семьи в другое место жительства, договор социального найма жилого помещения считается расторгнутым со дня выезда. Положения данной нормы распространяются не только на нанимателя квартиры, но и на бывших членов его семьи, с которыми договор социального найма считается расторгнутым со дня выезда, если они выехали на иное постоянное место жительства и тем самым добровольно отказались от своих прав и обязанностей, предусмотренных договором социального найма.</w:t>
        <w:br w:type="textWrapping"/>
        <w:t xml:space="preserve">Согласно п. 1 ст. 20 ГК РФ местом жительства признается место, где гражданин постоянно или преимущественно проживает.</w:t>
        <w:br w:type="textWrapping"/>
        <w:t xml:space="preserve">В силу ст. 1 Закона Российской Федерации от 25 июня 1993 г. № 5242-1"О праве граждан Российской Федерации на свободу передвижения, выбор места пребывания и жительства в пределах Российской Федерации", каждый гражданин России имеет право на свободу передвижения, выбор места пребывания и жительства в пределах Российской Федерации. В ст. 2 указанного Закона определено, что местом жительства является жилой дом, квартира,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Федерации.</w:t>
        <w:br w:type="textWrapping"/>
        <w:t xml:space="preserve">В соответствии со ст. 69 Жилищного кодекса РФ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Ответчик членом семьи нанимателя не является, совместное хозяйство вместе с Истцом не ведет.</w:t>
        <w:br w:type="textWrapping"/>
        <w:t xml:space="preserve">Согласно ст. 3 ФЗ "О праве граждан РФ на свободу передвижения, выбора места пребывания и жительства в пределах РФ", граждане РФ обязаны регистрироваться по месту жительства или месту пребывания в пределах РФ.</w:t>
        <w:br w:type="textWrapping"/>
        <w:t xml:space="preserve">Ст.7 указанного Закона предусматривает снятие гражданина с регистрационного учета в случае признания утратившим право пользования жилым помещением.</w:t>
        <w:br w:type="textWrapping"/>
        <w:br w:type="textWrapping"/>
        <w:t xml:space="preserve">На основании вышеизложенного и руководствуясь п.2 ст.69, ст.71, п.3 ст.83 ЖК РФ, ст.131, 132,133 ГПК РФ, прошу Суд:</w:t>
        <w:br w:type="textWrapping"/>
        <w:br w:type="textWrapping"/>
        <w:t xml:space="preserve">- признать Ответчика не приобретшим право пользования помещением, расположенным по адресу: ______________________________________;</w:t>
        <w:br w:type="textWrapping"/>
        <w:t xml:space="preserve">- снять Ответчика с регистрационного учета по адресу: ____________________________________.</w:t>
        <w:br w:type="textWrapping"/>
        <w:br w:type="textWrapping"/>
        <w:t xml:space="preserve">Приложения:</w:t>
        <w:br w:type="textWrapping"/>
        <w:t xml:space="preserve">1. Копии искового заявления (по количеству лиц участвующих в деле)</w:t>
        <w:br w:type="textWrapping"/>
        <w:t xml:space="preserve">2. Копии договора найма  (по количеству лиц участвующих в деле);</w:t>
        <w:br w:type="textWrapping"/>
        <w:t xml:space="preserve">3. Копии выписки из домовой книги (по количеству лиц участвующих в деле);</w:t>
        <w:br w:type="textWrapping"/>
        <w:t xml:space="preserve">4. Копия доверенности (в случае, если с иском обращается не сам истец, а доверенное лицо);</w:t>
        <w:br w:type="textWrapping"/>
        <w:t xml:space="preserve">5. Квитанция об уплате госпошлины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Ф.И.О. _____________________       _____________</w:t>
        <w:br w:type="textWrapping"/>
        <w:t xml:space="preserve">                                                           (подпись)</w:t>
        <w:br w:type="textWrapping"/>
        <w:t xml:space="preserve">«___» __________ 20___ года            </w:t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