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В _______________________ районный суд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</w:t>
        <w:tab/>
        <w:t xml:space="preserve">Истец: 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(Ф.И.О.)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</w:t>
        <w:tab/>
        <w:t xml:space="preserve"> адрес: ______________________________,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</w:t>
        <w:tab/>
        <w:t xml:space="preserve">телефон: __________,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  <w:tab/>
        <w:t xml:space="preserve">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</w:t>
        <w:tab/>
        <w:t xml:space="preserve">                         Ответчик: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(Ф.И.О.)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</w:t>
        <w:tab/>
        <w:t xml:space="preserve">адрес: ______________________________,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</w:t>
        <w:tab/>
        <w:t xml:space="preserve">                                             Госпошлина: _______________ рублей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о выселении бывшего собственника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из жилого помещения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Я являюсь собственником квартиры, расположенной по адресу:_________________________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Квартира принадлежит мне на основании договора купли-продажи от _________________г.,   что подтверждается Свидетельством о государственной регистрации права №_________________ от _______________г.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Согласно п. ________ договора купли-продажи квартиры Ответчик, являвшийся Продавцом по договору, должен был выехать с квартиры до _______________г., что им до сих пор не выполнено.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Квартира мне необходима  для личного пользования.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В силу статьи 209 ГК РФ собственнику принадлежат права владения, пользования и распоряжения принадлежащим ему имуществом.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В соответствии со статьей 304 ГК РФ собственник вправе требовать устранения всяких нарушений его права, хотя бы эти нарушения и не были соединены с лишением владения.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Согласно статье 292 ГК РФ переход права собственности на жилой дом, квартиру к другому лицу является основанием для прекращения права пользования жилым помещением членами семьи прежнего собственника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На основании изложенного, руководствуясь статьями 304 и 292 ГК РФ и на основании статей 131 и 132 ГПК РФ,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ПРОШУ: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Выселить ответчика из жилого помещения - квартиры, расположенной по адресу: ________________________________________ без предоставления другого жилого помещения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 Копия искового заявления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Копия Свидетельства о государственной регистрации права собственности на квартиру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Копия договора купли-продажи квартиры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 Квитанция об оплате госпошлины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«____»___________________                  </w:t>
        <w:tab/>
        <w:t xml:space="preserve">_____________________ /подпись истца/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