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2"/>
          <w:szCs w:val="32"/>
          <w:rtl w:val="0"/>
        </w:rPr>
        <w:t xml:space="preserve">ДОГОВОР ДАРЕНИЯ АВТОМОБИЛЯ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г. _____________                                                  ________________________________________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                                                                                  дата прописью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______________________________, именуемый в дальнейшем "Даритель", с одной стороны, и 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ФИО _____________________________, _____ года рождения, паспорт: серия _____ № __________, выдан _________________________, дата выдачи "__"___________ ____ г., код подразделения __________, зарегистрированный по адресу: _________________________, именуемый в дальнейшем "Одаряемый", с другой стороны, а вместе именуемые "Стороны", заключили настоящий Договор о нижеследующем: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1. ПРЕДМЕТ СОГЛАШЕНИЯ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1.1. Даритель безвозмездно передает Одаряемому в собственность автомобиль: марка, модель _______________, тип кузова _______________, цвет кузова _______________, год выпуска _____, N кузова _______________, N шасси _______________, N двигателя _______________, регистрационный знак ___________, идентификационный номер (VIN) _____________________ (далее по тексту - Автомобиль).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1.2. Одаряемый принимает в дар от Дарителя Автомобиль, указанный в п. 1.1 настоящего Договора, на условиях, согласованных в данном Договоре.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1.3. Право собственности Дарителя на передаваемый по настоящему Договору Автомобиль подтверждается 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2. ПРАВА И ОБЯЗАННОСТИ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 Даритель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2.1.1. Передать Одаряемому Автомобиль, указанный в п. 1.1 настоящего Договора, в момент подписания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2.1.2. Передать Автомобиль, указанный в п. 1.1 настоящего Договора, в состоянии, пригодном для его использования в соответствии с целевым назначением.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2.1.3. Одновременно с передачей транспортного средства передать Одаряемому ключи зажигания, техническую и иную документацию, необходимую для надлежащего владения и пользования Автомобилем, в том числе: _______________________________.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2.2. Даритель вправе: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2.2.1. Отменить дарение по основаниям, предусмотренным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 Одаряемый обязуется: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2.3.1. В случае отмены дарения возвратить Автомобиль, если он сохранится в натуре к моменту отмены дарения.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2.3.2. Нести расходы, связанные с государственной регистрацией перехода права собственности на Автомобиль,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2.4. Одаряемый вправе в любое время до передачи ему Автомобиля от него отказаться. В этом случае настоящий Договор считается расторгнутым.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Отказ от принятия Автомобиля должен быть составлен в письменном виде.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3. ПОРЯДОК ПЕРЕДАЧИ АВТОМОБИЛЯ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3.1. Автомобиль передается по акту приема-передачи (Приложение N ____), который подписывается обеими Сторонами в момент заключения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3.2. Одновременно с подписанием акта приема-передачи (Приложение N ____) Даритель передает Одаряемому ключи зажигания и документацию, указанную в п. 2.1.3 настоящего Договора.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4. РАЗРЕШЕНИЕ СПОРОВ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4.2. При невозможности урегулирования в процессе переговоров споры разрешаются в суде в порядке, установленном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5. ЗАКЛЮЧИТЕЛЬНЫЕ ПОЛОЖЕНИЯ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5.3. Договор составлен в трех экземплярах, имеющих равную юридическую силу, один из которых находится у Дарителя, второй - у Одаряемого, третий передается в подразделение ГИБДД для регистрации перехода права собственности на Автомобиль.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  <w:t xml:space="preserve">5.4. Неотъемлемой частью настоящего Договора является приложение: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Акт приема-передачи автомобиля (Приложение N ____).</w:t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left="144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6. РЕКВИЗИТЫ И ПОДПИСИ СТОРОН</w:t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614.0" w:type="dxa"/>
        <w:jc w:val="lef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4807"/>
        <w:gridCol w:w="4807"/>
        <w:tblGridChange w:id="0">
          <w:tblGrid>
            <w:gridCol w:w="4807"/>
            <w:gridCol w:w="4807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Даритель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Одаряемый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ФИО ____________________________</w:t>
            </w:r>
          </w:p>
          <w:p w:rsidR="00000000" w:rsidDel="00000000" w:rsidP="00000000" w:rsidRDefault="00000000" w:rsidRPr="00000000">
            <w:pPr>
              <w:contextualSpacing w:val="0"/>
              <w:jc w:val="both"/>
            </w:pPr>
            <w:r w:rsidDel="00000000" w:rsidR="00000000" w:rsidRPr="00000000">
              <w:rPr>
                <w:rtl w:val="0"/>
              </w:rPr>
              <w:t xml:space="preserve">Дата рождения "__"__________ ____ г.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Место рождения 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Паспорт серия _____ № 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Выдан "__"___________ ____ г. 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Адрес регистрации 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________________________________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____________/__________________</w:t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85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